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44638" w14:textId="77777777" w:rsidR="004D7D90" w:rsidRDefault="004D7D90" w:rsidP="005B5D99">
      <w:pPr>
        <w:pStyle w:val="1"/>
      </w:pPr>
    </w:p>
    <w:p w14:paraId="59576A64" w14:textId="77777777" w:rsidR="004D7D90" w:rsidRDefault="004D7D90" w:rsidP="00A644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3F614912" w14:textId="79F896A8" w:rsidR="000B6EBF" w:rsidRDefault="004D7D90" w:rsidP="000B6EB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4D7D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Обзор практики рассмотрения жалоб контролируемых лиц, поданных в порядке обязательного досудебного обжалования, а также практики рассмотрения судами заявлений контролируемых лиц об обжаловании решений</w:t>
      </w:r>
      <w:r w:rsidR="002C4C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913BED" w:rsidRPr="00913BE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комитет</w:t>
      </w:r>
      <w:r w:rsidR="00913BE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а</w:t>
      </w:r>
      <w:r w:rsidR="00913BED" w:rsidRPr="00913BE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общего и профессионального образования Ленинградской области</w:t>
      </w:r>
      <w:r w:rsidR="000B6EB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в </w:t>
      </w:r>
      <w:r w:rsidR="00913BE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части</w:t>
      </w:r>
      <w:r w:rsidR="0021790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осуществления переданных</w:t>
      </w:r>
      <w:r w:rsidR="00217907" w:rsidRPr="0021790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21790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Российской Федерацией полномочий</w:t>
      </w:r>
      <w:r w:rsidR="00217907" w:rsidRPr="0021790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по </w:t>
      </w:r>
      <w:r w:rsidR="004C530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федеральному </w:t>
      </w:r>
      <w:r w:rsidR="00217907" w:rsidRPr="0021790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государственному контролю (надзору)</w:t>
      </w:r>
      <w:r w:rsidR="004C530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в </w:t>
      </w:r>
      <w:bookmarkStart w:id="0" w:name="_GoBack"/>
      <w:bookmarkEnd w:id="0"/>
      <w:r w:rsidR="004C530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сфере образования</w:t>
      </w:r>
    </w:p>
    <w:p w14:paraId="29DDFEF4" w14:textId="77777777" w:rsidR="00A644F2" w:rsidRDefault="00A644F2" w:rsidP="00043A41">
      <w:pPr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613"/>
        <w:gridCol w:w="2653"/>
        <w:gridCol w:w="1772"/>
        <w:gridCol w:w="1958"/>
        <w:gridCol w:w="2347"/>
        <w:gridCol w:w="1623"/>
        <w:gridCol w:w="1787"/>
        <w:gridCol w:w="1984"/>
      </w:tblGrid>
      <w:tr w:rsidR="00AC1525" w14:paraId="2E82B566" w14:textId="77777777" w:rsidTr="00043A41">
        <w:tc>
          <w:tcPr>
            <w:tcW w:w="613" w:type="dxa"/>
          </w:tcPr>
          <w:p w14:paraId="448A9B20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653" w:type="dxa"/>
          </w:tcPr>
          <w:p w14:paraId="146DF537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Структурная единица нормативного правового акта</w:t>
            </w:r>
          </w:p>
        </w:tc>
        <w:tc>
          <w:tcPr>
            <w:tcW w:w="1772" w:type="dxa"/>
          </w:tcPr>
          <w:p w14:paraId="5965099C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Обжалуемое обязательное требование</w:t>
            </w:r>
          </w:p>
        </w:tc>
        <w:tc>
          <w:tcPr>
            <w:tcW w:w="1958" w:type="dxa"/>
          </w:tcPr>
          <w:p w14:paraId="142E7C38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Суть обжалования</w:t>
            </w:r>
          </w:p>
        </w:tc>
        <w:tc>
          <w:tcPr>
            <w:tcW w:w="2347" w:type="dxa"/>
          </w:tcPr>
          <w:p w14:paraId="56601BF3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Результат досудебного обжалования</w:t>
            </w:r>
          </w:p>
        </w:tc>
        <w:tc>
          <w:tcPr>
            <w:tcW w:w="1623" w:type="dxa"/>
          </w:tcPr>
          <w:p w14:paraId="401D2E8A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Позиция контрольного (надзорного) органа</w:t>
            </w:r>
          </w:p>
        </w:tc>
        <w:tc>
          <w:tcPr>
            <w:tcW w:w="1787" w:type="dxa"/>
          </w:tcPr>
          <w:p w14:paraId="3A8F483D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Результат судебного обжалования</w:t>
            </w:r>
          </w:p>
        </w:tc>
        <w:tc>
          <w:tcPr>
            <w:tcW w:w="1984" w:type="dxa"/>
          </w:tcPr>
          <w:p w14:paraId="25D3196A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Рекомендации контрольного (надзорного) органа</w:t>
            </w:r>
          </w:p>
        </w:tc>
      </w:tr>
      <w:tr w:rsidR="00600D30" w14:paraId="239D77CF" w14:textId="77777777" w:rsidTr="00043A41">
        <w:tc>
          <w:tcPr>
            <w:tcW w:w="14737" w:type="dxa"/>
            <w:gridSpan w:val="8"/>
          </w:tcPr>
          <w:p w14:paraId="1E89B2CF" w14:textId="40E54587" w:rsidR="00600D30" w:rsidRPr="00166DD7" w:rsidRDefault="001065D6" w:rsidP="00C874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600D30" w:rsidRPr="00166DD7">
              <w:rPr>
                <w:rFonts w:ascii="Times New Roman" w:hAnsi="Times New Roman" w:cs="Times New Roman"/>
                <w:sz w:val="28"/>
              </w:rPr>
              <w:t xml:space="preserve"> квартал 202</w:t>
            </w:r>
            <w:r w:rsidR="00820293">
              <w:rPr>
                <w:rFonts w:ascii="Times New Roman" w:hAnsi="Times New Roman" w:cs="Times New Roman"/>
                <w:sz w:val="28"/>
              </w:rPr>
              <w:t>6</w:t>
            </w:r>
            <w:r w:rsidR="00600D30" w:rsidRPr="00166DD7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</w:tr>
      <w:tr w:rsidR="00AC1525" w14:paraId="69FAA7FD" w14:textId="77777777" w:rsidTr="00043A41">
        <w:tc>
          <w:tcPr>
            <w:tcW w:w="613" w:type="dxa"/>
          </w:tcPr>
          <w:p w14:paraId="2F815A74" w14:textId="2B95041D" w:rsidR="004D7D90" w:rsidRPr="00217907" w:rsidRDefault="00166DD7" w:rsidP="00A6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3" w:type="dxa"/>
          </w:tcPr>
          <w:p w14:paraId="1077DE66" w14:textId="344FDC63" w:rsidR="004D7D90" w:rsidRPr="00217907" w:rsidRDefault="00217907" w:rsidP="00AC1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72" w:type="dxa"/>
          </w:tcPr>
          <w:p w14:paraId="619BA2C1" w14:textId="76C67F2E" w:rsidR="004D7D90" w:rsidRPr="00217907" w:rsidRDefault="00217907" w:rsidP="00A6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58" w:type="dxa"/>
          </w:tcPr>
          <w:p w14:paraId="2ABFACB1" w14:textId="3809F0E9" w:rsidR="004D7D90" w:rsidRPr="00217907" w:rsidRDefault="00217907" w:rsidP="004B0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47" w:type="dxa"/>
          </w:tcPr>
          <w:p w14:paraId="1650CF54" w14:textId="706BF561" w:rsidR="004D7D90" w:rsidRPr="00217907" w:rsidRDefault="00217907" w:rsidP="000B11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14:paraId="352E98DE" w14:textId="78B1892A" w:rsidR="004D7D90" w:rsidRPr="00217907" w:rsidRDefault="00217907" w:rsidP="00AC1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87" w:type="dxa"/>
          </w:tcPr>
          <w:p w14:paraId="57AB3DD6" w14:textId="4DE80512" w:rsidR="004D7D90" w:rsidRPr="00217907" w:rsidRDefault="00217907" w:rsidP="00A6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5F7015A1" w14:textId="3ACA88FA" w:rsidR="004D7D90" w:rsidRPr="00217907" w:rsidRDefault="00217907" w:rsidP="00AC1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6B09F40C" w14:textId="6DFDE4DB" w:rsidR="00A644F2" w:rsidRPr="00166DD7" w:rsidRDefault="00A644F2" w:rsidP="00A644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sectPr w:rsidR="00A644F2" w:rsidRPr="00166DD7" w:rsidSect="00A644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4F2"/>
    <w:rsid w:val="00042E09"/>
    <w:rsid w:val="00043A41"/>
    <w:rsid w:val="00081273"/>
    <w:rsid w:val="000B11B6"/>
    <w:rsid w:val="000B6EBF"/>
    <w:rsid w:val="00101292"/>
    <w:rsid w:val="001065D6"/>
    <w:rsid w:val="00164A53"/>
    <w:rsid w:val="00166DD7"/>
    <w:rsid w:val="00217907"/>
    <w:rsid w:val="00235446"/>
    <w:rsid w:val="0024618D"/>
    <w:rsid w:val="002C4C9C"/>
    <w:rsid w:val="004865B0"/>
    <w:rsid w:val="004B0F01"/>
    <w:rsid w:val="004C5308"/>
    <w:rsid w:val="004D7D90"/>
    <w:rsid w:val="005B5CA0"/>
    <w:rsid w:val="005B5D99"/>
    <w:rsid w:val="00600D30"/>
    <w:rsid w:val="00600ED3"/>
    <w:rsid w:val="007B5D0C"/>
    <w:rsid w:val="00803314"/>
    <w:rsid w:val="00820293"/>
    <w:rsid w:val="00913BED"/>
    <w:rsid w:val="00A644F2"/>
    <w:rsid w:val="00AC1525"/>
    <w:rsid w:val="00B74746"/>
    <w:rsid w:val="00C874FE"/>
    <w:rsid w:val="00D80FB1"/>
    <w:rsid w:val="00E108F0"/>
    <w:rsid w:val="00F0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9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5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B5D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00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5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B5D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00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Зацаринская Анастасия Андреевна</dc:creator>
  <cp:lastModifiedBy>Марина Александровна Остапова</cp:lastModifiedBy>
  <cp:revision>9</cp:revision>
  <cp:lastPrinted>2025-12-25T13:47:00Z</cp:lastPrinted>
  <dcterms:created xsi:type="dcterms:W3CDTF">2024-04-12T11:48:00Z</dcterms:created>
  <dcterms:modified xsi:type="dcterms:W3CDTF">2026-06-10T06:35:00Z</dcterms:modified>
</cp:coreProperties>
</file>